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3" w:rsidRPr="005A48B3" w:rsidRDefault="005A48B3" w:rsidP="005A48B3">
      <w:pPr>
        <w:spacing w:line="330" w:lineRule="atLeast"/>
        <w:jc w:val="center"/>
        <w:rPr>
          <w:rFonts w:ascii="Calibri" w:hAnsi="Calibri"/>
          <w:b/>
          <w:color w:val="73A533"/>
        </w:rPr>
      </w:pPr>
      <w:r w:rsidRPr="005A48B3">
        <w:rPr>
          <w:rFonts w:ascii="Calibri" w:hAnsi="Calibri"/>
          <w:b/>
          <w:color w:val="73A533"/>
        </w:rPr>
        <w:t>Better Care Fund and Social Care in Wyre Forest</w:t>
      </w:r>
    </w:p>
    <w:p w:rsidR="005A48B3" w:rsidRDefault="005A48B3">
      <w:pPr>
        <w:spacing w:line="330" w:lineRule="atLeast"/>
        <w:rPr>
          <w:rFonts w:ascii="Calibri" w:hAnsi="Calibri"/>
          <w:color w:val="000000"/>
        </w:rPr>
      </w:pP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Editor,</w:t>
      </w: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  <w:bookmarkStart w:id="0" w:name="_GoBack"/>
      <w:bookmarkEnd w:id="0"/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read with interest your recent article 'Clarity urged over Better Care Fund' (3</w:t>
      </w:r>
      <w:r>
        <w:rPr>
          <w:rFonts w:ascii="Calibri" w:hAnsi="Calibri"/>
          <w:color w:val="000000"/>
          <w:vertAlign w:val="superscript"/>
        </w:rPr>
        <w:t>rd</w:t>
      </w:r>
      <w:r>
        <w:rPr>
          <w:rFonts w:ascii="Calibri" w:hAnsi="Calibri"/>
          <w:color w:val="000000"/>
        </w:rPr>
        <w:t xml:space="preserve"> June 2014) and applaud the concerns it raises over </w:t>
      </w:r>
      <w:r w:rsidR="00FD5B0F">
        <w:rPr>
          <w:rFonts w:ascii="Calibri" w:hAnsi="Calibri"/>
          <w:color w:val="000000"/>
        </w:rPr>
        <w:t>the scheme’s</w:t>
      </w:r>
      <w:r>
        <w:rPr>
          <w:rFonts w:ascii="Calibri" w:hAnsi="Calibri"/>
          <w:color w:val="000000"/>
        </w:rPr>
        <w:t xml:space="preserve"> ability to improve care for people in their own homes. I wonder, however, if </w:t>
      </w:r>
      <w:r w:rsidR="00F0052B">
        <w:rPr>
          <w:rFonts w:ascii="Calibri" w:hAnsi="Calibri"/>
          <w:color w:val="000000"/>
        </w:rPr>
        <w:t>readers are also aware that the</w:t>
      </w:r>
      <w:r>
        <w:rPr>
          <w:rFonts w:ascii="Calibri" w:hAnsi="Calibri"/>
          <w:color w:val="000000"/>
        </w:rPr>
        <w:t xml:space="preserve"> £6million needed to fund this </w:t>
      </w:r>
      <w:r w:rsidR="00F0052B">
        <w:rPr>
          <w:rFonts w:ascii="Calibri" w:hAnsi="Calibri"/>
          <w:color w:val="000000"/>
        </w:rPr>
        <w:t>policy</w:t>
      </w:r>
      <w:r>
        <w:rPr>
          <w:rFonts w:ascii="Calibri" w:hAnsi="Calibri"/>
          <w:color w:val="000000"/>
        </w:rPr>
        <w:t xml:space="preserve"> will be taken from the Wyre Forest Clinical Commissioning Group; a body whose own work improving health care services in the area has been much applauded.</w:t>
      </w: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Better Care Fund's stated intention is to integrate health and social care funding so that the elderly, and those with chronic illnesses, will receive a better quality of care in their own homes. The hope is that this will then reduce hospital waiting lists. These are laudable aims. However, a recent government commissioned study of similar </w:t>
      </w:r>
      <w:r w:rsidR="00F0052B">
        <w:rPr>
          <w:rFonts w:ascii="Calibri" w:hAnsi="Calibri"/>
          <w:color w:val="000000"/>
        </w:rPr>
        <w:t>schemes</w:t>
      </w:r>
      <w:r>
        <w:rPr>
          <w:rFonts w:ascii="Calibri" w:hAnsi="Calibri"/>
          <w:color w:val="000000"/>
        </w:rPr>
        <w:t xml:space="preserve"> in other areas suggests that there is unlikely to be any significant reduction in hospital admissions as a result.</w:t>
      </w: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should question the wisdom of removing such a large sum of money from Worcestershire hospitals in order to fund something with such a poor likelihood of success; especially at a time when austerity cuts mean that our hospitals are experiencing severe financial difficulties. Sadly, but also predictably, the Conservative led government </w:t>
      </w:r>
      <w:r w:rsidR="00F0052B">
        <w:rPr>
          <w:rFonts w:ascii="Calibri" w:hAnsi="Calibri"/>
          <w:color w:val="000000"/>
        </w:rPr>
        <w:t xml:space="preserve">refuses to </w:t>
      </w:r>
      <w:r>
        <w:rPr>
          <w:rFonts w:ascii="Calibri" w:hAnsi="Calibri"/>
          <w:color w:val="000000"/>
        </w:rPr>
        <w:t>increas</w:t>
      </w:r>
      <w:r w:rsidR="00F0052B">
        <w:rPr>
          <w:rFonts w:ascii="Calibri" w:hAnsi="Calibri"/>
          <w:color w:val="000000"/>
        </w:rPr>
        <w:t>e their</w:t>
      </w:r>
      <w:r>
        <w:rPr>
          <w:rFonts w:ascii="Calibri" w:hAnsi="Calibri"/>
          <w:color w:val="000000"/>
        </w:rPr>
        <w:t xml:space="preserve"> budgets to cope with the rising demand from an ageing population and an increased number of sufferers of chronic illnesses. </w:t>
      </w: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</w:p>
    <w:p w:rsidR="00C72213" w:rsidRDefault="00C72213">
      <w:pPr>
        <w:spacing w:line="33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Readers may be shocked to learn that Worcestershire Acute Trust has a £14 million deficit. Transferring money into the careful hands of the county council will not improve this situation. I understand that there is an urgent need to increase the funding for social care within Wyre Forest but robbing our hospitals is certainly not the answer.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Yours faithfully</w:t>
      </w:r>
    </w:p>
    <w:p w:rsidR="00C72213" w:rsidRDefault="00C72213">
      <w:pPr>
        <w:rPr>
          <w:rFonts w:ascii="Calibri" w:hAnsi="Calibri"/>
          <w:color w:val="000000"/>
        </w:rPr>
      </w:pPr>
    </w:p>
    <w:p w:rsidR="00C72213" w:rsidRDefault="00C722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Martin Layton</w:t>
      </w:r>
    </w:p>
    <w:p w:rsidR="00FD5B0F" w:rsidRDefault="00FD5B0F" w:rsidP="00FD5B0F">
      <w:r>
        <w:rPr>
          <w:rFonts w:ascii="Calibri" w:hAnsi="Calibri"/>
          <w:color w:val="000000"/>
        </w:rPr>
        <w:t>Press Officer</w:t>
      </w:r>
    </w:p>
    <w:p w:rsidR="00C72213" w:rsidRDefault="00C722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Wyre Forest Green Party </w:t>
      </w:r>
    </w:p>
    <w:p w:rsidR="00FD5B0F" w:rsidRDefault="00FD5B0F"/>
    <w:sectPr w:rsidR="00FD5B0F" w:rsidSect="000977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052B"/>
    <w:rsid w:val="000977C0"/>
    <w:rsid w:val="005A48B3"/>
    <w:rsid w:val="00C72213"/>
    <w:rsid w:val="00F0052B"/>
    <w:rsid w:val="00F07B92"/>
    <w:rsid w:val="00F309FF"/>
    <w:rsid w:val="00FA42F8"/>
    <w:rsid w:val="00FD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rsid w:val="000977C0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977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977C0"/>
    <w:pPr>
      <w:spacing w:after="120"/>
    </w:pPr>
  </w:style>
  <w:style w:type="paragraph" w:styleId="List">
    <w:name w:val="List"/>
    <w:basedOn w:val="BodyText"/>
    <w:rsid w:val="000977C0"/>
  </w:style>
  <w:style w:type="paragraph" w:styleId="Caption">
    <w:name w:val="caption"/>
    <w:basedOn w:val="Normal"/>
    <w:qFormat/>
    <w:rsid w:val="000977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977C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DougH</cp:lastModifiedBy>
  <cp:revision>5</cp:revision>
  <cp:lastPrinted>1601-01-01T00:00:00Z</cp:lastPrinted>
  <dcterms:created xsi:type="dcterms:W3CDTF">2014-06-08T09:07:00Z</dcterms:created>
  <dcterms:modified xsi:type="dcterms:W3CDTF">2014-08-11T20:24:00Z</dcterms:modified>
</cp:coreProperties>
</file>